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BBE9" w14:textId="158B4456" w:rsidR="005C2387" w:rsidRDefault="00D44FCE" w:rsidP="005C23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AGREED</w:t>
      </w:r>
      <w:r w:rsidR="005C2387" w:rsidRPr="005C2387">
        <w:rPr>
          <w:b/>
          <w:bCs/>
          <w:sz w:val="32"/>
          <w:szCs w:val="32"/>
        </w:rPr>
        <w:t xml:space="preserve"> BUDGET 22/23</w:t>
      </w:r>
    </w:p>
    <w:p w14:paraId="671CDE0C" w14:textId="6046AAD4" w:rsidR="005C2387" w:rsidRDefault="005C2387" w:rsidP="00903BCD">
      <w:r w:rsidRPr="00903BCD">
        <w:t xml:space="preserve">At the previous meeting on </w:t>
      </w:r>
      <w:r w:rsidR="008F43D0">
        <w:t>14th</w:t>
      </w:r>
      <w:r w:rsidRPr="00903BCD">
        <w:rPr>
          <w:vertAlign w:val="superscript"/>
        </w:rPr>
        <w:t>th</w:t>
      </w:r>
      <w:r w:rsidRPr="00903BCD">
        <w:t xml:space="preserve"> </w:t>
      </w:r>
      <w:r w:rsidR="008F43D0">
        <w:t xml:space="preserve">Dec the proposed budget was approved with the following additions to expenditure. Legal expenses were added in Admin £5k to cover possible costs re Coombe Lane and £3k provided in  Civic </w:t>
      </w:r>
      <w:r w:rsidR="00822CE5">
        <w:t>A</w:t>
      </w:r>
      <w:r w:rsidR="008F43D0">
        <w:t xml:space="preserve">ctivities to cover the cost of giving a Platinum </w:t>
      </w:r>
      <w:r w:rsidR="00822CE5">
        <w:t>m</w:t>
      </w:r>
      <w:r w:rsidR="008F43D0">
        <w:t>emento mug to all Primary School children. The result is that the  excess of expenditure over income rises to £25k, assuming the precept were to remain at the previous absolute level.</w:t>
      </w:r>
    </w:p>
    <w:p w14:paraId="22073BD7" w14:textId="1FB26D3D" w:rsidR="00812BE5" w:rsidRDefault="00903BCD" w:rsidP="00903BCD">
      <w:pPr>
        <w:rPr>
          <w:noProof/>
        </w:rPr>
      </w:pPr>
      <w:r>
        <w:t xml:space="preserve">Set out below is a summary resulting budget for next year </w:t>
      </w:r>
      <w:r w:rsidR="00812BE5">
        <w:t xml:space="preserve">(the circulated Excel file contains the detailed breakdown on a </w:t>
      </w:r>
      <w:r w:rsidR="00D476DE">
        <w:t>line-by-line</w:t>
      </w:r>
      <w:r w:rsidR="00812BE5">
        <w:t xml:space="preserve"> basis)</w:t>
      </w:r>
    </w:p>
    <w:p w14:paraId="1B15859E" w14:textId="1A8CC884" w:rsidR="002F1AD1" w:rsidRDefault="008F43D0" w:rsidP="00903BCD">
      <w:r w:rsidRPr="008F43D0">
        <w:drawing>
          <wp:inline distT="0" distB="0" distL="0" distR="0" wp14:anchorId="25F524EC" wp14:editId="48962612">
            <wp:extent cx="5342857" cy="332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3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55BCC" w14:textId="223A8654" w:rsidR="00812BE5" w:rsidRDefault="00812BE5" w:rsidP="00903BCD">
      <w:r>
        <w:t xml:space="preserve">At this stage, the precept has been input as exactly the same figure as the current year and other income included on a best estimate basis. </w:t>
      </w:r>
    </w:p>
    <w:p w14:paraId="1EE35F5C" w14:textId="05C69A57" w:rsidR="00462755" w:rsidRDefault="00462755" w:rsidP="00903BCD">
      <w:r>
        <w:t>Expenditure decreases significantly</w:t>
      </w:r>
      <w:r w:rsidR="00550E3F">
        <w:t>,</w:t>
      </w:r>
      <w:r>
        <w:t xml:space="preserve"> mainly driven by </w:t>
      </w:r>
      <w:r w:rsidR="00550E3F">
        <w:t>L</w:t>
      </w:r>
      <w:r>
        <w:t xml:space="preserve">eisure </w:t>
      </w:r>
      <w:r w:rsidR="00550E3F">
        <w:t>C</w:t>
      </w:r>
      <w:r>
        <w:t xml:space="preserve">apital </w:t>
      </w:r>
      <w:r w:rsidR="00550E3F">
        <w:t>P</w:t>
      </w:r>
      <w:r>
        <w:t>rojects where the Cheapside play equipment (£50k) is fully covered in the March 22 period and is not required</w:t>
      </w:r>
      <w:r w:rsidR="008F43D0">
        <w:t xml:space="preserve"> in</w:t>
      </w:r>
      <w:r>
        <w:t xml:space="preserve"> budget. Administration expenditure increases mainly due to the full year effect of having three staff members. Civic activities </w:t>
      </w:r>
      <w:r w:rsidR="00D476DE">
        <w:t>are</w:t>
      </w:r>
      <w:r>
        <w:t xml:space="preserve"> driven by the library contribution to£5k and a provision of £9k for the Platinum Jubilee Party in the Park</w:t>
      </w:r>
      <w:r w:rsidR="008F43D0">
        <w:t>, plus the £3k mugs detailed above</w:t>
      </w:r>
      <w:r w:rsidR="00550E3F">
        <w:t>, where no corresponding events have taken place for the past two years.</w:t>
      </w:r>
    </w:p>
    <w:p w14:paraId="55FE5472" w14:textId="77777777" w:rsidR="008F43D0" w:rsidRDefault="00550E3F" w:rsidP="00903BCD">
      <w:r>
        <w:t xml:space="preserve">The overall result is that even though expenditure has fallen significantly, it would not be covered by income as currently stated. </w:t>
      </w:r>
    </w:p>
    <w:p w14:paraId="35E15E3B" w14:textId="5D417C2B" w:rsidR="00550E3F" w:rsidRDefault="00550E3F" w:rsidP="00903BCD">
      <w:r>
        <w:t>The shortfall could be covered by an increase in precept if agreed</w:t>
      </w:r>
      <w:r w:rsidR="00822CE5">
        <w:t xml:space="preserve"> to deliver a balanced budget</w:t>
      </w:r>
      <w:r>
        <w:t>.</w:t>
      </w:r>
      <w:r w:rsidR="00B045DF">
        <w:t xml:space="preserve"> </w:t>
      </w:r>
    </w:p>
    <w:p w14:paraId="22EBC0A2" w14:textId="4DD76510" w:rsidR="00550E3F" w:rsidRDefault="008F43D0" w:rsidP="00903BCD">
      <w:r>
        <w:t>The effect on reserves will be detailed after the decision on Precept is agreed.</w:t>
      </w:r>
    </w:p>
    <w:p w14:paraId="5AD5E138" w14:textId="575E8D28" w:rsidR="00D476DE" w:rsidRDefault="00D476DE" w:rsidP="00903BCD">
      <w:r>
        <w:t xml:space="preserve">Formal motions will be put to the meeting to agree the </w:t>
      </w:r>
      <w:r w:rsidR="008F43D0">
        <w:t>precept level</w:t>
      </w:r>
      <w:r>
        <w:t>.</w:t>
      </w:r>
    </w:p>
    <w:p w14:paraId="0764E0A2" w14:textId="6016B03C" w:rsidR="00903BCD" w:rsidRPr="00903BCD" w:rsidRDefault="00D476DE" w:rsidP="00903BCD">
      <w:r>
        <w:t xml:space="preserve">R  Wood </w:t>
      </w:r>
      <w:r w:rsidR="008F43D0">
        <w:t>16</w:t>
      </w:r>
      <w:r>
        <w:t>/12/21</w:t>
      </w:r>
    </w:p>
    <w:sectPr w:rsidR="00903BCD" w:rsidRPr="0090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7"/>
    <w:rsid w:val="002F1AD1"/>
    <w:rsid w:val="00462755"/>
    <w:rsid w:val="00550E3F"/>
    <w:rsid w:val="005C2387"/>
    <w:rsid w:val="00621159"/>
    <w:rsid w:val="007806D9"/>
    <w:rsid w:val="00812BE5"/>
    <w:rsid w:val="00822CE5"/>
    <w:rsid w:val="008F43D0"/>
    <w:rsid w:val="00900A25"/>
    <w:rsid w:val="00903BCD"/>
    <w:rsid w:val="00A9376E"/>
    <w:rsid w:val="00B045DF"/>
    <w:rsid w:val="00D44FCE"/>
    <w:rsid w:val="00D4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2B47"/>
  <w15:chartTrackingRefBased/>
  <w15:docId w15:val="{230B993B-BFB2-4542-8801-AF31393F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D9115-1B79-4AEC-9385-62FEB2DF3C2B}"/>
</file>

<file path=customXml/itemProps2.xml><?xml version="1.0" encoding="utf-8"?>
<ds:datastoreItem xmlns:ds="http://schemas.openxmlformats.org/officeDocument/2006/customXml" ds:itemID="{811A5651-7DBF-434E-A3BC-494099CF77EE}"/>
</file>

<file path=customXml/itemProps3.xml><?xml version="1.0" encoding="utf-8"?>
<ds:datastoreItem xmlns:ds="http://schemas.openxmlformats.org/officeDocument/2006/customXml" ds:itemID="{AD746560-B9FE-4285-9664-B57F6EBB2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wood</dc:creator>
  <cp:keywords/>
  <dc:description/>
  <cp:lastModifiedBy>robin wood</cp:lastModifiedBy>
  <cp:revision>6</cp:revision>
  <dcterms:created xsi:type="dcterms:W3CDTF">2021-12-16T15:01:00Z</dcterms:created>
  <dcterms:modified xsi:type="dcterms:W3CDTF">2021-12-16T16:58:00Z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